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553E" w14:textId="77777777" w:rsidR="008265A8" w:rsidRPr="008265A8" w:rsidRDefault="008265A8" w:rsidP="008265A8">
      <w:pPr>
        <w:rPr>
          <w:b/>
          <w:bCs/>
        </w:rPr>
      </w:pPr>
      <w:r w:rsidRPr="008265A8">
        <w:rPr>
          <w:rFonts w:ascii="Segoe UI Emoji" w:hAnsi="Segoe UI Emoji" w:cs="Segoe UI Emoji"/>
          <w:b/>
          <w:bCs/>
        </w:rPr>
        <w:t>🧬</w:t>
      </w:r>
      <w:r w:rsidRPr="008265A8">
        <w:rPr>
          <w:b/>
          <w:bCs/>
        </w:rPr>
        <w:t xml:space="preserve"> Beyond the Molecule: Where Science Meets Scalability</w:t>
      </w:r>
    </w:p>
    <w:p w14:paraId="13C02476" w14:textId="77777777" w:rsidR="008265A8" w:rsidRPr="008265A8" w:rsidRDefault="008265A8" w:rsidP="008265A8">
      <w:r w:rsidRPr="008265A8">
        <w:rPr>
          <w:b/>
          <w:bCs/>
        </w:rPr>
        <w:t>By Brad G. Philbrick, RPh</w:t>
      </w:r>
    </w:p>
    <w:p w14:paraId="4D437CC9" w14:textId="77777777" w:rsidR="008265A8" w:rsidRPr="008265A8" w:rsidRDefault="008265A8" w:rsidP="008265A8">
      <w:r w:rsidRPr="008265A8">
        <w:pict w14:anchorId="5F7F61A0">
          <v:rect id="_x0000_i1055" style="width:0;height:1.5pt" o:hralign="center" o:hrstd="t" o:hr="t" fillcolor="#a0a0a0" stroked="f"/>
        </w:pict>
      </w:r>
    </w:p>
    <w:p w14:paraId="31171485" w14:textId="77777777" w:rsidR="008265A8" w:rsidRPr="008265A8" w:rsidRDefault="008265A8" w:rsidP="008265A8">
      <w:r w:rsidRPr="008265A8">
        <w:t xml:space="preserve">Innovation has never been faster, </w:t>
      </w:r>
      <w:proofErr w:type="gramStart"/>
      <w:r w:rsidRPr="008265A8">
        <w:t>nor</w:t>
      </w:r>
      <w:proofErr w:type="gramEnd"/>
      <w:r w:rsidRPr="008265A8">
        <w:t xml:space="preserve"> the need for reliability greater. In today’s pharmaceutical landscape, scientific brilliance alone is not enough. The future of medicine depends on the ability to move discoveries from concept to clinic — efficiently, safely, and </w:t>
      </w:r>
      <w:proofErr w:type="gramStart"/>
      <w:r w:rsidRPr="008265A8">
        <w:t>at</w:t>
      </w:r>
      <w:proofErr w:type="gramEnd"/>
      <w:r w:rsidRPr="008265A8">
        <w:t xml:space="preserve"> scale.</w:t>
      </w:r>
    </w:p>
    <w:p w14:paraId="5D7B0290" w14:textId="77777777" w:rsidR="008265A8" w:rsidRPr="008265A8" w:rsidRDefault="008265A8" w:rsidP="008265A8">
      <w:r w:rsidRPr="008265A8">
        <w:t>That’s where today’s Contract Development and Manufacturing Organizations (CDMOs) are redefining their role. Once viewed as vendors, CDMOs have become vital collaborators, bridging research and real-world application. They now stand at the crossroads of science and manufacturing — where scalability transforms potential into progress.</w:t>
      </w:r>
    </w:p>
    <w:p w14:paraId="531E3CC2" w14:textId="77777777" w:rsidR="008265A8" w:rsidRPr="008265A8" w:rsidRDefault="008265A8" w:rsidP="008265A8">
      <w:pPr>
        <w:rPr>
          <w:b/>
          <w:bCs/>
        </w:rPr>
      </w:pPr>
      <w:r w:rsidRPr="008265A8">
        <w:rPr>
          <w:b/>
          <w:bCs/>
        </w:rPr>
        <w:t>From Service Provider to Strategic Partner</w:t>
      </w:r>
    </w:p>
    <w:p w14:paraId="4A0DAE46" w14:textId="77777777" w:rsidR="008265A8" w:rsidRPr="008265A8" w:rsidRDefault="008265A8" w:rsidP="008265A8">
      <w:r w:rsidRPr="008265A8">
        <w:t xml:space="preserve">The most successful CDMOs are not defined by what they make, but by </w:t>
      </w:r>
      <w:r w:rsidRPr="008265A8">
        <w:rPr>
          <w:i/>
          <w:iCs/>
        </w:rPr>
        <w:t>how</w:t>
      </w:r>
      <w:r w:rsidRPr="008265A8">
        <w:t xml:space="preserve"> they think. They are scientific problem solvers, process architects, and regulatory navigators. Their mission goes beyond producing materials; it’s about building systems that ensure continuity, quality, and confidence — from the first formulation through commercial delivery.</w:t>
      </w:r>
    </w:p>
    <w:p w14:paraId="09E39E6E" w14:textId="77777777" w:rsidR="008265A8" w:rsidRPr="008265A8" w:rsidRDefault="008265A8" w:rsidP="008265A8">
      <w:r w:rsidRPr="008265A8">
        <w:t>In the era of biologics, cell and gene therapies, and advanced mRNA technologies, this mindset has become essential. Innovation no longer follows a linear path; it requires orchestration. And that orchestration depends on the seamless collaboration between developers and manufacturers who share not only technical expertise, but a unified vision of patient impact.</w:t>
      </w:r>
    </w:p>
    <w:p w14:paraId="7C41A41F" w14:textId="77777777" w:rsidR="008265A8" w:rsidRPr="008265A8" w:rsidRDefault="008265A8" w:rsidP="008265A8">
      <w:pPr>
        <w:rPr>
          <w:b/>
          <w:bCs/>
        </w:rPr>
      </w:pPr>
      <w:r w:rsidRPr="008265A8">
        <w:rPr>
          <w:b/>
          <w:bCs/>
        </w:rPr>
        <w:t>The New Metrics of Innovation</w:t>
      </w:r>
    </w:p>
    <w:p w14:paraId="7D422202" w14:textId="77777777" w:rsidR="008265A8" w:rsidRPr="008265A8" w:rsidRDefault="008265A8" w:rsidP="008265A8">
      <w:r w:rsidRPr="008265A8">
        <w:t>Traditionally, innovation has been measured in molecules discovered or patents filed. Today, it is measured in time saved, therapies accelerated, and trust earned. CDMOs are leading this transformation by integrating data analytics, AI-driven quality systems, and adaptive supply chains that bring therapies to patients faster — and more sustainably — than ever before.</w:t>
      </w:r>
    </w:p>
    <w:p w14:paraId="6D1FA487" w14:textId="77777777" w:rsidR="008265A8" w:rsidRPr="008265A8" w:rsidRDefault="008265A8" w:rsidP="008265A8">
      <w:r w:rsidRPr="008265A8">
        <w:t>Scalability has become the ultimate test of innovation. A promising therapy that cannot be manufactured consistently or compliantly never reaches the people it was designed to help. True innovation, therefore, lies in reproducibility — the quiet precision that allows discovery to become delivery.</w:t>
      </w:r>
    </w:p>
    <w:p w14:paraId="71F7CE58" w14:textId="77777777" w:rsidR="008265A8" w:rsidRPr="008265A8" w:rsidRDefault="008265A8" w:rsidP="008265A8">
      <w:r w:rsidRPr="008265A8">
        <w:pict w14:anchorId="34D11EC0">
          <v:rect id="_x0000_i1056" style="width:0;height:1.5pt" o:hralign="center" o:hrstd="t" o:hr="t" fillcolor="#a0a0a0" stroked="f"/>
        </w:pict>
      </w:r>
    </w:p>
    <w:p w14:paraId="4AB3F72F" w14:textId="77777777" w:rsidR="008265A8" w:rsidRPr="008265A8" w:rsidRDefault="008265A8" w:rsidP="008265A8">
      <w:r w:rsidRPr="008265A8">
        <w:rPr>
          <w:i/>
          <w:iCs/>
        </w:rPr>
        <w:lastRenderedPageBreak/>
        <w:t>“In an era of unprecedented scientific possibility, scalability is the true measure of innovation.”</w:t>
      </w:r>
      <w:r w:rsidRPr="008265A8">
        <w:br/>
        <w:t xml:space="preserve">— </w:t>
      </w:r>
      <w:r w:rsidRPr="008265A8">
        <w:rPr>
          <w:b/>
          <w:bCs/>
        </w:rPr>
        <w:t>Brad G. Philbrick, RPh</w:t>
      </w:r>
    </w:p>
    <w:p w14:paraId="751EB198" w14:textId="77777777" w:rsidR="008265A8" w:rsidRPr="008265A8" w:rsidRDefault="008265A8" w:rsidP="008265A8">
      <w:r w:rsidRPr="008265A8">
        <w:rPr>
          <w:i/>
          <w:iCs/>
        </w:rPr>
        <w:t>“Scalability is the critical bridge between invention and impact.”</w:t>
      </w:r>
      <w:r w:rsidRPr="008265A8">
        <w:br/>
        <w:t xml:space="preserve">— </w:t>
      </w:r>
      <w:r w:rsidRPr="008265A8">
        <w:rPr>
          <w:i/>
          <w:iCs/>
        </w:rPr>
        <w:t>Nature Biotechnology</w:t>
      </w:r>
      <w:r w:rsidRPr="008265A8">
        <w:t>, Editorial, 2021</w:t>
      </w:r>
    </w:p>
    <w:p w14:paraId="35900729" w14:textId="77777777" w:rsidR="008265A8" w:rsidRPr="008265A8" w:rsidRDefault="008265A8" w:rsidP="008265A8">
      <w:r w:rsidRPr="008265A8">
        <w:pict w14:anchorId="55958D9B">
          <v:rect id="_x0000_i1057" style="width:0;height:1.5pt" o:hralign="center" o:hrstd="t" o:hr="t" fillcolor="#a0a0a0" stroked="f"/>
        </w:pict>
      </w:r>
    </w:p>
    <w:p w14:paraId="716F7BF2" w14:textId="77777777" w:rsidR="008265A8" w:rsidRPr="008265A8" w:rsidRDefault="008265A8" w:rsidP="008265A8">
      <w:pPr>
        <w:rPr>
          <w:b/>
          <w:bCs/>
        </w:rPr>
      </w:pPr>
      <w:r w:rsidRPr="008265A8">
        <w:rPr>
          <w:b/>
          <w:bCs/>
        </w:rPr>
        <w:t xml:space="preserve">The Human </w:t>
      </w:r>
      <w:proofErr w:type="gramStart"/>
      <w:r w:rsidRPr="008265A8">
        <w:rPr>
          <w:b/>
          <w:bCs/>
        </w:rPr>
        <w:t>Side of Scale</w:t>
      </w:r>
      <w:proofErr w:type="gramEnd"/>
    </w:p>
    <w:p w14:paraId="5CF2DAC3" w14:textId="77777777" w:rsidR="008265A8" w:rsidRPr="008265A8" w:rsidRDefault="008265A8" w:rsidP="008265A8">
      <w:r w:rsidRPr="008265A8">
        <w:t>Behind every process optimization and every GMP certification lies a team of people who care deeply about outcomes. CDMOs thrive not just on equipment and expertise, but on empathy — understanding what sponsors need, what regulators require, and, ultimately, what patients deserve.</w:t>
      </w:r>
    </w:p>
    <w:p w14:paraId="6BBF61C0" w14:textId="77777777" w:rsidR="008265A8" w:rsidRPr="008265A8" w:rsidRDefault="008265A8" w:rsidP="008265A8">
      <w:r w:rsidRPr="008265A8">
        <w:t>This is where science meets stewardship. Manufacturing is not a mechanical act; it is a promise kept — a commitment to transform complex biology into accessible medicine.</w:t>
      </w:r>
    </w:p>
    <w:p w14:paraId="2815E6B5" w14:textId="77777777" w:rsidR="008265A8" w:rsidRPr="008265A8" w:rsidRDefault="008265A8" w:rsidP="008265A8">
      <w:pPr>
        <w:rPr>
          <w:b/>
          <w:bCs/>
        </w:rPr>
      </w:pPr>
      <w:r w:rsidRPr="008265A8">
        <w:rPr>
          <w:b/>
          <w:bCs/>
        </w:rPr>
        <w:t>Looking Ahead</w:t>
      </w:r>
    </w:p>
    <w:p w14:paraId="6B406D37" w14:textId="77777777" w:rsidR="008265A8" w:rsidRPr="008265A8" w:rsidRDefault="008265A8" w:rsidP="008265A8">
      <w:r w:rsidRPr="008265A8">
        <w:t>As we look toward the next decade of pharmaceutical innovation, the CDMOs that will lead are those that think beyond contracts and capacities. They will define themselves through purpose, partnership, and the ability to turn possibility into practice.</w:t>
      </w:r>
    </w:p>
    <w:p w14:paraId="21AAD16A" w14:textId="78AC6226" w:rsidR="008265A8" w:rsidRPr="008265A8" w:rsidRDefault="008265A8" w:rsidP="008265A8">
      <w:r w:rsidRPr="008265A8">
        <w:t xml:space="preserve">In this new frontier, the </w:t>
      </w:r>
      <w:r w:rsidR="00ED5673">
        <w:t>most significant</w:t>
      </w:r>
      <w:r w:rsidRPr="008265A8">
        <w:t xml:space="preserve"> breakthroughs will not be measured in compounds, but in collaboration — in how science and scalability work hand in hand to deliver hope to those waiting for it.</w:t>
      </w:r>
    </w:p>
    <w:p w14:paraId="3130A1DB" w14:textId="77777777" w:rsidR="008265A8" w:rsidRPr="008265A8" w:rsidRDefault="008265A8" w:rsidP="008265A8">
      <w:r w:rsidRPr="008265A8">
        <w:pict w14:anchorId="656655B0">
          <v:rect id="_x0000_i1058" style="width:0;height:1.5pt" o:hralign="center" o:hrstd="t" o:hr="t" fillcolor="#a0a0a0" stroked="f"/>
        </w:pict>
      </w:r>
    </w:p>
    <w:p w14:paraId="31BE19F0" w14:textId="77777777" w:rsidR="008265A8" w:rsidRPr="008265A8" w:rsidRDefault="008265A8" w:rsidP="008265A8">
      <w:r w:rsidRPr="008265A8">
        <w:rPr>
          <w:b/>
          <w:bCs/>
        </w:rPr>
        <w:t>About the Author</w:t>
      </w:r>
      <w:r w:rsidRPr="008265A8">
        <w:br/>
      </w:r>
      <w:r w:rsidRPr="008265A8">
        <w:rPr>
          <w:b/>
          <w:bCs/>
        </w:rPr>
        <w:t>Brad G. Philbrick, RPh</w:t>
      </w:r>
      <w:r w:rsidRPr="008265A8">
        <w:t>, is a pharmacist-turned-writer specializing in biomedical innovation, healthcare communication, and proposal strategy. He helps research organizations and life science companies translate complex science into clear, credible, and compelling stories that build trust and inspire action.</w:t>
      </w:r>
    </w:p>
    <w:p w14:paraId="64F5DBAF" w14:textId="77777777" w:rsidR="008265A8" w:rsidRPr="008265A8" w:rsidRDefault="008265A8" w:rsidP="008265A8">
      <w:r w:rsidRPr="008265A8">
        <w:pict w14:anchorId="21F22DBC">
          <v:rect id="_x0000_i1059" style="width:0;height:1.5pt" o:hralign="center" o:hrstd="t" o:hr="t" fillcolor="#a0a0a0" stroked="f"/>
        </w:pict>
      </w:r>
    </w:p>
    <w:p w14:paraId="46F9BE10" w14:textId="566757F5" w:rsidR="008265A8" w:rsidRPr="008265A8" w:rsidRDefault="008265A8" w:rsidP="008265A8">
      <w:r w:rsidRPr="008265A8">
        <w:t xml:space="preserve">Would you like me to prepare a </w:t>
      </w:r>
      <w:r w:rsidRPr="008265A8">
        <w:rPr>
          <w:b/>
          <w:bCs/>
        </w:rPr>
        <w:t>sidebar callout</w:t>
      </w:r>
      <w:r w:rsidRPr="008265A8">
        <w:t xml:space="preserve"> next — something like</w:t>
      </w:r>
      <w:r w:rsidRPr="008265A8">
        <w:br/>
      </w:r>
      <w:r w:rsidRPr="008265A8">
        <w:rPr>
          <w:rFonts w:ascii="Segoe UI Emoji" w:hAnsi="Segoe UI Emoji" w:cs="Segoe UI Emoji"/>
        </w:rPr>
        <w:t>💡</w:t>
      </w:r>
      <w:r w:rsidRPr="008265A8">
        <w:t xml:space="preserve"> </w:t>
      </w:r>
      <w:r w:rsidRPr="008265A8">
        <w:rPr>
          <w:i/>
          <w:iCs/>
        </w:rPr>
        <w:t>“3 Traits of the Next-Generation CDMO”</w:t>
      </w:r>
      <w:r w:rsidRPr="008265A8">
        <w:t xml:space="preserve"> —</w:t>
      </w:r>
      <w:r w:rsidRPr="008265A8">
        <w:br/>
      </w:r>
      <w:r w:rsidR="00ED5673">
        <w:t>To</w:t>
      </w:r>
      <w:r w:rsidRPr="008265A8">
        <w:t xml:space="preserve"> accompany this piece visually and strengthen your industry authority?</w:t>
      </w:r>
    </w:p>
    <w:p w14:paraId="24AD4E97" w14:textId="77777777" w:rsidR="007176C5" w:rsidRDefault="007176C5"/>
    <w:p w14:paraId="1C2D3CF0" w14:textId="21401CA2" w:rsidR="008265A8" w:rsidRDefault="008265A8" w:rsidP="008265A8">
      <w:pPr>
        <w:rPr>
          <w:rFonts w:ascii="Segoe UI Emoji" w:hAnsi="Segoe UI Emoji" w:cs="Segoe UI Emoji"/>
          <w:b/>
          <w:bCs/>
        </w:rPr>
      </w:pPr>
      <w:r>
        <w:rPr>
          <w:rFonts w:ascii="Segoe UI Emoji" w:hAnsi="Segoe UI Emoji" w:cs="Segoe UI Emoji"/>
          <w:b/>
          <w:bCs/>
        </w:rPr>
        <w:lastRenderedPageBreak/>
        <w:t xml:space="preserve">Sidebar Callout </w:t>
      </w:r>
    </w:p>
    <w:p w14:paraId="0207B995" w14:textId="77777777" w:rsidR="008265A8" w:rsidRDefault="008265A8" w:rsidP="008265A8">
      <w:pPr>
        <w:rPr>
          <w:rFonts w:ascii="Segoe UI Emoji" w:hAnsi="Segoe UI Emoji" w:cs="Segoe UI Emoji"/>
          <w:b/>
          <w:bCs/>
        </w:rPr>
      </w:pPr>
    </w:p>
    <w:p w14:paraId="0E0949B1" w14:textId="0E879264" w:rsidR="008265A8" w:rsidRPr="008265A8" w:rsidRDefault="008265A8" w:rsidP="008265A8">
      <w:pPr>
        <w:rPr>
          <w:b/>
          <w:bCs/>
        </w:rPr>
      </w:pPr>
      <w:r w:rsidRPr="008265A8">
        <w:rPr>
          <w:rFonts w:ascii="Segoe UI Emoji" w:hAnsi="Segoe UI Emoji" w:cs="Segoe UI Emoji"/>
          <w:b/>
          <w:bCs/>
        </w:rPr>
        <w:t>💡</w:t>
      </w:r>
      <w:r w:rsidRPr="008265A8">
        <w:rPr>
          <w:b/>
          <w:bCs/>
        </w:rPr>
        <w:t xml:space="preserve"> 3 Traits of the Next-Generation CDMO</w:t>
      </w:r>
    </w:p>
    <w:p w14:paraId="155CD110" w14:textId="77777777" w:rsidR="008265A8" w:rsidRPr="008265A8" w:rsidRDefault="008265A8" w:rsidP="008265A8">
      <w:r w:rsidRPr="008265A8">
        <w:rPr>
          <w:b/>
          <w:bCs/>
        </w:rPr>
        <w:t>1. Integration Over Isolation</w:t>
      </w:r>
      <w:r w:rsidRPr="008265A8">
        <w:br/>
        <w:t>The future belongs to CDMOs that connect R&amp;D, analytics, regulatory, and manufacturing functions under one collaborative framework. True innovation thrives where silos end.</w:t>
      </w:r>
    </w:p>
    <w:p w14:paraId="24CD0A69" w14:textId="77777777" w:rsidR="008265A8" w:rsidRPr="008265A8" w:rsidRDefault="008265A8" w:rsidP="008265A8">
      <w:r w:rsidRPr="008265A8">
        <w:rPr>
          <w:b/>
          <w:bCs/>
        </w:rPr>
        <w:t>2. Intelligence as Infrastructure</w:t>
      </w:r>
      <w:r w:rsidRPr="008265A8">
        <w:br/>
        <w:t>AI, digital twins, and predictive analytics are not optional enhancements — they’re the backbone of scalable, compliant, and efficient operations.</w:t>
      </w:r>
    </w:p>
    <w:p w14:paraId="69152F71" w14:textId="77777777" w:rsidR="008265A8" w:rsidRPr="008265A8" w:rsidRDefault="008265A8" w:rsidP="008265A8">
      <w:r w:rsidRPr="008265A8">
        <w:rPr>
          <w:b/>
          <w:bCs/>
        </w:rPr>
        <w:t>3. Purpose-Driven Partnership</w:t>
      </w:r>
      <w:r w:rsidRPr="008265A8">
        <w:br/>
        <w:t>Tomorrow’s leaders will be defined by the “why” behind their science. When CDMOs align technical excellence with patient-centered purpose, they elevate from contractor to catalyst.</w:t>
      </w:r>
    </w:p>
    <w:p w14:paraId="6CC9DEF6" w14:textId="77777777" w:rsidR="008265A8" w:rsidRPr="008265A8" w:rsidRDefault="008265A8" w:rsidP="008265A8">
      <w:r w:rsidRPr="008265A8">
        <w:pict w14:anchorId="7A89A845">
          <v:rect id="_x0000_i1071" style="width:0;height:1.5pt" o:hralign="center" o:hrstd="t" o:hr="t" fillcolor="#a0a0a0" stroked="f"/>
        </w:pict>
      </w:r>
    </w:p>
    <w:p w14:paraId="177B6633" w14:textId="66BB434C" w:rsidR="008265A8" w:rsidRPr="008265A8" w:rsidRDefault="008265A8" w:rsidP="008265A8">
      <w:r w:rsidRPr="008265A8">
        <w:t>In a corporate newsletter or digital edition, this box would appear in the right margin or as a shaded inset near your closing section</w:t>
      </w:r>
      <w:r w:rsidR="00ED5673">
        <w:t>,</w:t>
      </w:r>
      <w:r w:rsidRPr="008265A8">
        <w:t xml:space="preserve"> </w:t>
      </w:r>
      <w:r w:rsidRPr="008265A8">
        <w:rPr>
          <w:i/>
          <w:iCs/>
        </w:rPr>
        <w:t>“Looking Ahead.”</w:t>
      </w:r>
    </w:p>
    <w:p w14:paraId="69506CAF" w14:textId="77777777" w:rsidR="008265A8" w:rsidRDefault="008265A8"/>
    <w:p w14:paraId="1933ADFF" w14:textId="77777777" w:rsidR="008265A8" w:rsidRDefault="008265A8"/>
    <w:p w14:paraId="10E82692" w14:textId="77777777" w:rsidR="008265A8" w:rsidRDefault="008265A8"/>
    <w:sectPr w:rsidR="00826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A8"/>
    <w:rsid w:val="000C1A48"/>
    <w:rsid w:val="002348D1"/>
    <w:rsid w:val="002B433F"/>
    <w:rsid w:val="005531D9"/>
    <w:rsid w:val="00620567"/>
    <w:rsid w:val="007176C5"/>
    <w:rsid w:val="00817D7E"/>
    <w:rsid w:val="008265A8"/>
    <w:rsid w:val="00DC4D4A"/>
    <w:rsid w:val="00ED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A30D5"/>
  <w15:chartTrackingRefBased/>
  <w15:docId w15:val="{48A6897D-8E45-45FD-A3DA-EC7EA89E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5A8"/>
    <w:rPr>
      <w:rFonts w:eastAsiaTheme="majorEastAsia" w:cstheme="majorBidi"/>
      <w:color w:val="272727" w:themeColor="text1" w:themeTint="D8"/>
    </w:rPr>
  </w:style>
  <w:style w:type="paragraph" w:styleId="Title">
    <w:name w:val="Title"/>
    <w:basedOn w:val="Normal"/>
    <w:next w:val="Normal"/>
    <w:link w:val="TitleChar"/>
    <w:uiPriority w:val="10"/>
    <w:qFormat/>
    <w:rsid w:val="00826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5A8"/>
    <w:pPr>
      <w:spacing w:before="160"/>
      <w:jc w:val="center"/>
    </w:pPr>
    <w:rPr>
      <w:i/>
      <w:iCs/>
      <w:color w:val="404040" w:themeColor="text1" w:themeTint="BF"/>
    </w:rPr>
  </w:style>
  <w:style w:type="character" w:customStyle="1" w:styleId="QuoteChar">
    <w:name w:val="Quote Char"/>
    <w:basedOn w:val="DefaultParagraphFont"/>
    <w:link w:val="Quote"/>
    <w:uiPriority w:val="29"/>
    <w:rsid w:val="008265A8"/>
    <w:rPr>
      <w:i/>
      <w:iCs/>
      <w:color w:val="404040" w:themeColor="text1" w:themeTint="BF"/>
    </w:rPr>
  </w:style>
  <w:style w:type="paragraph" w:styleId="ListParagraph">
    <w:name w:val="List Paragraph"/>
    <w:basedOn w:val="Normal"/>
    <w:uiPriority w:val="34"/>
    <w:qFormat/>
    <w:rsid w:val="008265A8"/>
    <w:pPr>
      <w:ind w:left="720"/>
      <w:contextualSpacing/>
    </w:pPr>
  </w:style>
  <w:style w:type="character" w:styleId="IntenseEmphasis">
    <w:name w:val="Intense Emphasis"/>
    <w:basedOn w:val="DefaultParagraphFont"/>
    <w:uiPriority w:val="21"/>
    <w:qFormat/>
    <w:rsid w:val="008265A8"/>
    <w:rPr>
      <w:i/>
      <w:iCs/>
      <w:color w:val="0F4761" w:themeColor="accent1" w:themeShade="BF"/>
    </w:rPr>
  </w:style>
  <w:style w:type="paragraph" w:styleId="IntenseQuote">
    <w:name w:val="Intense Quote"/>
    <w:basedOn w:val="Normal"/>
    <w:next w:val="Normal"/>
    <w:link w:val="IntenseQuoteChar"/>
    <w:uiPriority w:val="30"/>
    <w:qFormat/>
    <w:rsid w:val="00826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5A8"/>
    <w:rPr>
      <w:i/>
      <w:iCs/>
      <w:color w:val="0F4761" w:themeColor="accent1" w:themeShade="BF"/>
    </w:rPr>
  </w:style>
  <w:style w:type="character" w:styleId="IntenseReference">
    <w:name w:val="Intense Reference"/>
    <w:basedOn w:val="DefaultParagraphFont"/>
    <w:uiPriority w:val="32"/>
    <w:qFormat/>
    <w:rsid w:val="008265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669</Words>
  <Characters>3997</Characters>
  <Application>Microsoft Office Word</Application>
  <DocSecurity>0</DocSecurity>
  <Lines>83</Lines>
  <Paragraphs>30</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Philbrick</dc:creator>
  <cp:keywords/>
  <dc:description/>
  <cp:lastModifiedBy>Brad Philbrick</cp:lastModifiedBy>
  <cp:revision>2</cp:revision>
  <dcterms:created xsi:type="dcterms:W3CDTF">2025-10-15T20:04:00Z</dcterms:created>
  <dcterms:modified xsi:type="dcterms:W3CDTF">2025-10-15T20:09:00Z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0ea88bfe-4dba-4ee6-8af0-3afd7525f90b</vt:lpwstr>
  </property>
</Properties>
</file>